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6474"/>
          <w:tab w:val="left" w:pos="6740"/>
          <w:tab w:val="left" w:pos="6849"/>
        </w:tabs>
        <w:bidi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الأمطار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الثلاثاء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29 /09/ 2020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6474"/>
          <w:tab w:val="left" w:pos="6740"/>
          <w:tab w:val="left" w:pos="6849"/>
        </w:tabs>
        <w:bidi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الرقم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79</w:t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3402"/>
        <w:gridCol w:w="3226"/>
        <w:tblGridChange w:id="0">
          <w:tblGrid>
            <w:gridCol w:w="2660"/>
            <w:gridCol w:w="3402"/>
            <w:gridCol w:w="3226"/>
          </w:tblGrid>
        </w:tblGridChange>
      </w:tblGrid>
      <w:tr>
        <w:trPr>
          <w:trHeight w:val="433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لملميتر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المقاطعة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القرية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الولاية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فصاله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الحوض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الشرقي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09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لعيون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الحوض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الغربي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المدوب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بغداد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ادويراره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الطينطان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لحبال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اكرنفلا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تشليت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انعامه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اقليك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ادوعلي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دمشق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بيظت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الماء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اصليلحيه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الشرقيه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بوصفيه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تاطرارت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السلامه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لمحار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لكريفه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كاعت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التيدومه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19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اسحافيه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الغربيه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النزاهه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صفا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اندجاي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لعصابه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اسفيره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تاهميره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احسي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الطين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ابروده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امصب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اكجول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ميساح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انواملين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اكفافه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هامد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اكرج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المالح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الخشبايه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كيدي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ماغه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اجار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سالم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ينج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اجريد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انيورو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3709"/>
          <w:tab w:val="right" w:pos="9072"/>
        </w:tabs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ab/>
      </w:r>
      <w:r w:rsidDel="00000000" w:rsidR="00000000" w:rsidRPr="00000000">
        <w:rPr>
          <w:b w:val="1"/>
          <w:sz w:val="32"/>
          <w:szCs w:val="32"/>
          <w:rtl w:val="1"/>
        </w:rPr>
        <w:t xml:space="preserve">رئيس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المصلحة</w:t>
      </w:r>
    </w:p>
    <w:p w:rsidR="00000000" w:rsidDel="00000000" w:rsidP="00000000" w:rsidRDefault="00000000" w:rsidRPr="00000000" w14:paraId="00000078">
      <w:pPr>
        <w:tabs>
          <w:tab w:val="left" w:pos="3709"/>
          <w:tab w:val="right" w:pos="9072"/>
        </w:tabs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276" w:top="563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065.0" w:type="dxa"/>
      <w:jc w:val="left"/>
      <w:tblInd w:w="-743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411"/>
      <w:gridCol w:w="2551"/>
      <w:gridCol w:w="5103"/>
      <w:tblGridChange w:id="0">
        <w:tblGrid>
          <w:gridCol w:w="2411"/>
          <w:gridCol w:w="2551"/>
          <w:gridCol w:w="5103"/>
        </w:tblGrid>
      </w:tblGridChange>
    </w:tblGrid>
    <w:tr>
      <w:tc>
        <w:tcPr/>
        <w:p w:rsidR="00000000" w:rsidDel="00000000" w:rsidP="00000000" w:rsidRDefault="00000000" w:rsidRPr="00000000" w14:paraId="0000007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2824"/>
              <w:tab w:val="left" w:pos="76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l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شرف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–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إخاء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–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عد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0"/>
              <w:tab w:val="left" w:pos="176"/>
            </w:tabs>
            <w:bidi w:val="1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الجمهورية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الإسلامية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الموريتانية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     </w:t>
          </w:r>
        </w:p>
      </w:tc>
    </w:tr>
    <w:tr>
      <w:trPr>
        <w:trHeight w:val="368" w:hRule="atLeast"/>
      </w:trPr>
      <w:tc>
        <w:tcPr/>
        <w:p w:rsidR="00000000" w:rsidDel="00000000" w:rsidP="00000000" w:rsidRDefault="00000000" w:rsidRPr="00000000" w14:paraId="000000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2824"/>
              <w:tab w:val="left" w:pos="7655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  </w:t>
          </w:r>
        </w:p>
      </w:tc>
      <w:tc>
        <w:tcPr/>
        <w:p w:rsidR="00000000" w:rsidDel="00000000" w:rsidP="00000000" w:rsidRDefault="00000000" w:rsidRPr="00000000" w14:paraId="0000008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0"/>
              <w:tab w:val="left" w:pos="176"/>
            </w:tabs>
            <w:bidi w:val="1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وزارة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الداخلية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واللامركزية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346" w:hRule="atLeast"/>
      </w:trPr>
      <w:tc>
        <w:tcPr/>
        <w:p w:rsidR="00000000" w:rsidDel="00000000" w:rsidP="00000000" w:rsidRDefault="00000000" w:rsidRPr="00000000" w14:paraId="0000008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2824"/>
              <w:tab w:val="left" w:pos="7655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0"/>
              <w:tab w:val="left" w:pos="176"/>
            </w:tabs>
            <w:bidi w:val="1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المديرية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العامة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للإدارة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الإقليمية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         </w:t>
          </w:r>
        </w:p>
      </w:tc>
    </w:tr>
    <w:tr>
      <w:trPr>
        <w:trHeight w:val="1058" w:hRule="atLeast"/>
      </w:trPr>
      <w:tc>
        <w:tcPr/>
        <w:p w:rsidR="00000000" w:rsidDel="00000000" w:rsidP="00000000" w:rsidRDefault="00000000" w:rsidRPr="00000000" w14:paraId="000000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2824"/>
              <w:tab w:val="left" w:pos="7655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    </w:t>
          </w:r>
        </w:p>
      </w:tc>
      <w:tc>
        <w:tcPr>
          <w:vAlign w:val="center"/>
        </w:tcPr>
        <w:p w:rsidR="00000000" w:rsidDel="00000000" w:rsidP="00000000" w:rsidRDefault="00000000" w:rsidRPr="00000000" w14:paraId="0000008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center" w:pos="1938"/>
              <w:tab w:val="right" w:pos="3877"/>
            </w:tabs>
            <w:spacing w:after="0" w:before="0" w:line="240" w:lineRule="auto"/>
            <w:ind w:left="176" w:right="0" w:hanging="176"/>
            <w:jc w:val="righ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والاتصالات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الادارية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              </w:t>
            <w:tab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مديريه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تحسين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 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الخبرات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مصلحة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الاتصالات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 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1"/>
            </w:rPr>
            <w:t xml:space="preserve">الادارية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                                                                 </w:t>
          </w:r>
        </w:p>
      </w:tc>
    </w:tr>
  </w:tbl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